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3A8A6" w14:textId="77777777" w:rsidR="008F7481" w:rsidRDefault="00000000">
      <w:pPr>
        <w:jc w:val="right"/>
      </w:pPr>
      <w:bookmarkStart w:id="0" w:name="_MailOriginal"/>
      <w:bookmarkEnd w:id="0"/>
      <w:r>
        <w:rPr>
          <w:noProof/>
        </w:rPr>
        <w:drawing>
          <wp:inline distT="0" distB="0" distL="0" distR="0" wp14:anchorId="3857D970" wp14:editId="1D3D6339">
            <wp:extent cx="1805940" cy="6858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7"/>
                    <a:stretch>
                      <a:fillRect/>
                    </a:stretch>
                  </pic:blipFill>
                  <pic:spPr bwMode="auto">
                    <a:xfrm>
                      <a:off x="0" y="0"/>
                      <a:ext cx="1805940" cy="685800"/>
                    </a:xfrm>
                    <a:prstGeom prst="rect">
                      <a:avLst/>
                    </a:prstGeom>
                  </pic:spPr>
                </pic:pic>
              </a:graphicData>
            </a:graphic>
          </wp:inline>
        </w:drawing>
      </w:r>
    </w:p>
    <w:p w14:paraId="7709D579" w14:textId="4C16254F" w:rsidR="008F7481" w:rsidRDefault="00000000">
      <w:pPr>
        <w:rPr>
          <w:rFonts w:ascii="Arial" w:hAnsi="Arial"/>
          <w:sz w:val="24"/>
          <w:szCs w:val="24"/>
        </w:rPr>
      </w:pPr>
      <w:r>
        <w:rPr>
          <w:rFonts w:ascii="Arial" w:hAnsi="Arial"/>
          <w:sz w:val="24"/>
          <w:szCs w:val="24"/>
        </w:rPr>
        <w:t>Veghel, 2</w:t>
      </w:r>
      <w:r w:rsidR="001768CA">
        <w:rPr>
          <w:rFonts w:ascii="Arial" w:hAnsi="Arial"/>
          <w:sz w:val="24"/>
          <w:szCs w:val="24"/>
        </w:rPr>
        <w:t>2</w:t>
      </w:r>
      <w:r>
        <w:rPr>
          <w:rFonts w:ascii="Arial" w:hAnsi="Arial"/>
          <w:sz w:val="24"/>
          <w:szCs w:val="24"/>
        </w:rPr>
        <w:t xml:space="preserve"> april 2025.</w:t>
      </w:r>
    </w:p>
    <w:p w14:paraId="4F4F75BF" w14:textId="77777777" w:rsidR="008F7481" w:rsidRDefault="008F7481">
      <w:pPr>
        <w:rPr>
          <w:rFonts w:ascii="Arial" w:hAnsi="Arial"/>
          <w:sz w:val="24"/>
          <w:szCs w:val="24"/>
        </w:rPr>
      </w:pPr>
    </w:p>
    <w:p w14:paraId="366504B7" w14:textId="77777777" w:rsidR="008F7481" w:rsidRDefault="00000000">
      <w:pPr>
        <w:rPr>
          <w:rFonts w:ascii="Arial" w:hAnsi="Arial"/>
          <w:sz w:val="24"/>
          <w:szCs w:val="24"/>
        </w:rPr>
      </w:pPr>
      <w:r>
        <w:rPr>
          <w:rFonts w:ascii="Arial" w:hAnsi="Arial"/>
          <w:sz w:val="24"/>
          <w:szCs w:val="24"/>
        </w:rPr>
        <w:t>Geacht College,</w:t>
      </w:r>
    </w:p>
    <w:p w14:paraId="5C72C2A3" w14:textId="3EACE94A" w:rsidR="008F7481" w:rsidRDefault="00000000">
      <w:pPr>
        <w:rPr>
          <w:rFonts w:ascii="Arial" w:hAnsi="Arial"/>
          <w:sz w:val="24"/>
          <w:szCs w:val="24"/>
        </w:rPr>
      </w:pPr>
      <w:r>
        <w:rPr>
          <w:rFonts w:ascii="Arial" w:hAnsi="Arial"/>
          <w:sz w:val="24"/>
          <w:szCs w:val="24"/>
        </w:rPr>
        <w:t>Naar aanleiding van de presentatie Toekomstvisie Gemeente Meierijstad heeft de Adviesraad deze besproken. Onderstaand treft u hierbij hun reactie</w:t>
      </w:r>
      <w:r w:rsidR="00D53BFE">
        <w:rPr>
          <w:rFonts w:ascii="Arial" w:hAnsi="Arial"/>
          <w:sz w:val="24"/>
          <w:szCs w:val="24"/>
        </w:rPr>
        <w:t>/</w:t>
      </w:r>
      <w:r w:rsidR="007875B8">
        <w:rPr>
          <w:rFonts w:ascii="Arial" w:hAnsi="Arial"/>
          <w:sz w:val="24"/>
          <w:szCs w:val="24"/>
        </w:rPr>
        <w:t>zienswijzen</w:t>
      </w:r>
      <w:r>
        <w:rPr>
          <w:rFonts w:ascii="Arial" w:hAnsi="Arial"/>
          <w:sz w:val="24"/>
          <w:szCs w:val="24"/>
        </w:rPr>
        <w:t xml:space="preserve"> aan.</w:t>
      </w:r>
    </w:p>
    <w:p w14:paraId="39A1BF1B" w14:textId="77777777" w:rsidR="008F7481" w:rsidRDefault="00000000">
      <w:pPr>
        <w:rPr>
          <w:rFonts w:ascii="Arial" w:hAnsi="Arial"/>
          <w:sz w:val="24"/>
          <w:szCs w:val="24"/>
        </w:rPr>
      </w:pPr>
      <w:r>
        <w:rPr>
          <w:rFonts w:ascii="Arial" w:hAnsi="Arial"/>
          <w:sz w:val="24"/>
          <w:szCs w:val="24"/>
        </w:rPr>
        <w:t>De Adviesraad Sociaal Domein Meierijstad spreekt zich positief uit over de toekomstvisie,  mede tot stand  gekomen via een uitgebreid participatietraject met een breed scala aan betrokkenen. Het is lovenswaardig dat de gemeente nauw samenwerkt met haar inwoners om de leefomgeving actief vorm te geven en in te vullen. Daarnaast vinden wij dat :</w:t>
      </w:r>
    </w:p>
    <w:p w14:paraId="0D2D4B20" w14:textId="77777777" w:rsidR="008F7481" w:rsidRDefault="00000000">
      <w:pPr>
        <w:numPr>
          <w:ilvl w:val="0"/>
          <w:numId w:val="1"/>
        </w:numPr>
        <w:spacing w:beforeAutospacing="1" w:after="0" w:line="240" w:lineRule="auto"/>
        <w:rPr>
          <w:rFonts w:ascii="Arial" w:hAnsi="Arial"/>
          <w:sz w:val="24"/>
          <w:szCs w:val="24"/>
        </w:rPr>
      </w:pPr>
      <w:r>
        <w:rPr>
          <w:rFonts w:ascii="Arial" w:eastAsia="Times New Roman" w:hAnsi="Arial" w:cs="Times New Roman"/>
          <w:kern w:val="0"/>
          <w:sz w:val="24"/>
          <w:szCs w:val="24"/>
          <w:lang w:eastAsia="nl-NL"/>
          <w14:ligatures w14:val="none"/>
        </w:rPr>
        <w:t>De toekomstvisie duidelijk een integrale visie is : sociaal-maatschappelijk, economisch, ruimtelijk én bestuurlijk worden in samenhang beschreven.</w:t>
      </w:r>
    </w:p>
    <w:p w14:paraId="1DA7B5B6" w14:textId="77777777" w:rsidR="008F7481" w:rsidRDefault="00000000">
      <w:pPr>
        <w:numPr>
          <w:ilvl w:val="0"/>
          <w:numId w:val="1"/>
        </w:numPr>
        <w:spacing w:after="0" w:line="240" w:lineRule="auto"/>
        <w:rPr>
          <w:rFonts w:ascii="Arial" w:hAnsi="Arial"/>
          <w:sz w:val="24"/>
          <w:szCs w:val="24"/>
        </w:rPr>
      </w:pPr>
      <w:r>
        <w:rPr>
          <w:rFonts w:ascii="Arial" w:eastAsia="Times New Roman" w:hAnsi="Arial" w:cs="Times New Roman"/>
          <w:kern w:val="0"/>
          <w:sz w:val="24"/>
          <w:szCs w:val="24"/>
          <w:lang w:eastAsia="nl-NL"/>
          <w14:ligatures w14:val="none"/>
        </w:rPr>
        <w:t>Domeinen als wonen, zorg, onderwijs, duurzaamheid en economie worden consistent aan elkaar gekoppeld.</w:t>
      </w:r>
    </w:p>
    <w:p w14:paraId="45F2CB9A" w14:textId="77777777" w:rsidR="008F7481" w:rsidRDefault="00000000">
      <w:pPr>
        <w:numPr>
          <w:ilvl w:val="0"/>
          <w:numId w:val="1"/>
        </w:numPr>
        <w:spacing w:after="0" w:line="240" w:lineRule="auto"/>
        <w:rPr>
          <w:rFonts w:ascii="Arial" w:hAnsi="Arial"/>
          <w:sz w:val="24"/>
          <w:szCs w:val="24"/>
        </w:rPr>
      </w:pPr>
      <w:r>
        <w:rPr>
          <w:rFonts w:ascii="Arial" w:eastAsia="Times New Roman" w:hAnsi="Arial" w:cs="Times New Roman"/>
          <w:kern w:val="0"/>
          <w:sz w:val="24"/>
          <w:szCs w:val="24"/>
          <w:lang w:eastAsia="nl-NL"/>
          <w14:ligatures w14:val="none"/>
        </w:rPr>
        <w:t>De visie is helder geschreven, met weinig jargon. Begrippen worden regelmatig toegelicht.</w:t>
      </w:r>
    </w:p>
    <w:p w14:paraId="0E79AD89" w14:textId="77777777" w:rsidR="008F7481" w:rsidRDefault="00000000">
      <w:pPr>
        <w:numPr>
          <w:ilvl w:val="0"/>
          <w:numId w:val="1"/>
        </w:numPr>
        <w:spacing w:after="0" w:line="240" w:lineRule="auto"/>
        <w:rPr>
          <w:rFonts w:ascii="Arial" w:hAnsi="Arial"/>
          <w:sz w:val="24"/>
          <w:szCs w:val="24"/>
        </w:rPr>
      </w:pPr>
      <w:r>
        <w:rPr>
          <w:rFonts w:ascii="Arial" w:eastAsia="Times New Roman" w:hAnsi="Arial" w:cs="Times New Roman"/>
          <w:kern w:val="0"/>
          <w:sz w:val="24"/>
          <w:szCs w:val="24"/>
          <w:lang w:eastAsia="nl-NL"/>
          <w14:ligatures w14:val="none"/>
        </w:rPr>
        <w:t xml:space="preserve">De hoofdopgaven zijn helder geformuleerd (11 ambities), met elk een koppeling aan de </w:t>
      </w:r>
      <w:proofErr w:type="spellStart"/>
      <w:r>
        <w:rPr>
          <w:rFonts w:ascii="Arial" w:eastAsia="Times New Roman" w:hAnsi="Arial" w:cs="Times New Roman"/>
          <w:kern w:val="0"/>
          <w:sz w:val="24"/>
          <w:szCs w:val="24"/>
          <w:lang w:eastAsia="nl-NL"/>
          <w14:ligatures w14:val="none"/>
        </w:rPr>
        <w:t>SDG’s</w:t>
      </w:r>
      <w:proofErr w:type="spellEnd"/>
      <w:r>
        <w:rPr>
          <w:rFonts w:ascii="Arial" w:eastAsia="Times New Roman" w:hAnsi="Arial" w:cs="Times New Roman"/>
          <w:kern w:val="0"/>
          <w:sz w:val="24"/>
          <w:szCs w:val="24"/>
          <w:lang w:eastAsia="nl-NL"/>
          <w14:ligatures w14:val="none"/>
        </w:rPr>
        <w:t>.</w:t>
      </w:r>
    </w:p>
    <w:p w14:paraId="6D032B65" w14:textId="77777777" w:rsidR="008F7481" w:rsidRDefault="008F7481">
      <w:pPr>
        <w:spacing w:afterAutospacing="1" w:line="240" w:lineRule="auto"/>
        <w:rPr>
          <w:rFonts w:ascii="Arial" w:eastAsia="Times New Roman" w:hAnsi="Arial" w:cs="Times New Roman"/>
          <w:kern w:val="0"/>
          <w:sz w:val="24"/>
          <w:szCs w:val="24"/>
          <w:lang w:eastAsia="nl-NL"/>
          <w14:ligatures w14:val="none"/>
        </w:rPr>
      </w:pPr>
    </w:p>
    <w:p w14:paraId="2DA4BE99" w14:textId="77777777" w:rsidR="008F7481" w:rsidRDefault="00000000">
      <w:pPr>
        <w:rPr>
          <w:rFonts w:ascii="Arial" w:hAnsi="Arial"/>
          <w:sz w:val="24"/>
          <w:szCs w:val="24"/>
        </w:rPr>
      </w:pPr>
      <w:r>
        <w:rPr>
          <w:rFonts w:ascii="Arial" w:hAnsi="Arial"/>
          <w:sz w:val="24"/>
          <w:szCs w:val="24"/>
        </w:rPr>
        <w:t>De toekomstvisie kenmerkt zich in ambitieuze ideeën en plannen voor een duurzame en inclusieve samenleving. Zoals verwoord tijdens de bijeenkomst van de ASD met stakeholders:</w:t>
      </w:r>
      <w:r>
        <w:rPr>
          <w:rFonts w:ascii="Arial" w:hAnsi="Arial"/>
          <w:sz w:val="24"/>
          <w:szCs w:val="24"/>
        </w:rPr>
        <w:br/>
      </w:r>
      <w:r>
        <w:rPr>
          <w:rFonts w:ascii="Arial" w:eastAsia="Times New Roman" w:hAnsi="Arial"/>
          <w:color w:val="000000"/>
          <w:sz w:val="24"/>
          <w:szCs w:val="24"/>
        </w:rPr>
        <w:t>“Hoewel de Toekomstvisie ambitieus is en grote uitdagingen kent, met name binnen het sociaal domein, moet deze visie tegen de zomer van 2025 worden vertaald in een meerjarenbeleidsplan ”</w:t>
      </w:r>
    </w:p>
    <w:p w14:paraId="2430C5A1" w14:textId="77777777" w:rsidR="008F7481" w:rsidRDefault="00000000">
      <w:pPr>
        <w:rPr>
          <w:rFonts w:ascii="Arial" w:hAnsi="Arial"/>
          <w:sz w:val="24"/>
          <w:szCs w:val="24"/>
        </w:rPr>
      </w:pPr>
      <w:r>
        <w:rPr>
          <w:rFonts w:ascii="Arial" w:eastAsia="Times New Roman" w:hAnsi="Arial"/>
          <w:color w:val="000000"/>
          <w:sz w:val="24"/>
          <w:szCs w:val="24"/>
        </w:rPr>
        <w:t xml:space="preserve"> </w:t>
      </w:r>
      <w:r>
        <w:rPr>
          <w:rFonts w:ascii="Arial" w:eastAsia="Times New Roman" w:hAnsi="Arial" w:cs="Times New Roman"/>
          <w:color w:val="000000"/>
          <w:kern w:val="0"/>
          <w:sz w:val="24"/>
          <w:szCs w:val="24"/>
          <w:lang w:eastAsia="nl-NL"/>
          <w14:ligatures w14:val="none"/>
        </w:rPr>
        <w:t>Er wordt echter niet expliciet aangegeven welke opgaven prioriteit krijgen in de uitvoering of fasering tot 2040.Daarnaast zijn er nog weinig concrete uitvoeringsmaatregelen genoemd is er nog geen financiële onderbouwing, geen fasering of implementatieplanning.</w:t>
      </w:r>
    </w:p>
    <w:p w14:paraId="7E1A875A" w14:textId="77777777" w:rsidR="008F7481" w:rsidRDefault="00000000">
      <w:pPr>
        <w:spacing w:beforeAutospacing="1" w:afterAutospacing="1" w:line="240" w:lineRule="auto"/>
        <w:rPr>
          <w:rFonts w:ascii="Arial" w:hAnsi="Arial"/>
          <w:sz w:val="24"/>
          <w:szCs w:val="24"/>
        </w:rPr>
      </w:pPr>
      <w:r>
        <w:rPr>
          <w:rFonts w:ascii="Arial" w:eastAsia="Times New Roman" w:hAnsi="Arial" w:cs="Times New Roman"/>
          <w:i/>
          <w:iCs/>
          <w:kern w:val="0"/>
          <w:sz w:val="24"/>
          <w:szCs w:val="24"/>
          <w:lang w:eastAsia="nl-NL"/>
          <w14:ligatures w14:val="none"/>
        </w:rPr>
        <w:t>Aanbeveling:</w:t>
      </w:r>
      <w:r>
        <w:rPr>
          <w:rFonts w:ascii="Arial" w:eastAsia="Times New Roman" w:hAnsi="Arial" w:cs="Times New Roman"/>
          <w:kern w:val="0"/>
          <w:sz w:val="24"/>
          <w:szCs w:val="24"/>
          <w:lang w:eastAsia="nl-NL"/>
          <w14:ligatures w14:val="none"/>
        </w:rPr>
        <w:t xml:space="preserve"> Stel een </w:t>
      </w:r>
      <w:proofErr w:type="spellStart"/>
      <w:r>
        <w:rPr>
          <w:rFonts w:ascii="Arial" w:eastAsia="Times New Roman" w:hAnsi="Arial" w:cs="Times New Roman"/>
          <w:kern w:val="0"/>
          <w:sz w:val="24"/>
          <w:szCs w:val="24"/>
          <w:lang w:eastAsia="nl-NL"/>
          <w14:ligatures w14:val="none"/>
        </w:rPr>
        <w:t>meerjaren</w:t>
      </w:r>
      <w:proofErr w:type="spellEnd"/>
      <w:r>
        <w:rPr>
          <w:rFonts w:ascii="Arial" w:eastAsia="Times New Roman" w:hAnsi="Arial" w:cs="Times New Roman"/>
          <w:kern w:val="0"/>
          <w:sz w:val="24"/>
          <w:szCs w:val="24"/>
          <w:lang w:eastAsia="nl-NL"/>
          <w14:ligatures w14:val="none"/>
        </w:rPr>
        <w:t xml:space="preserve"> uitvoeringsagenda en -programma op, met prioritering en middelen en tijdspad</w:t>
      </w:r>
    </w:p>
    <w:p w14:paraId="27711FCD" w14:textId="77777777" w:rsidR="00204C29" w:rsidRDefault="00204C29">
      <w:pPr>
        <w:rPr>
          <w:rFonts w:ascii="Arial" w:eastAsia="Times New Roman" w:hAnsi="Arial"/>
          <w:color w:val="000000"/>
          <w:sz w:val="24"/>
          <w:szCs w:val="24"/>
        </w:rPr>
      </w:pPr>
    </w:p>
    <w:p w14:paraId="5AC78E0A" w14:textId="7D32F86B" w:rsidR="008F7481" w:rsidRDefault="00000000">
      <w:pPr>
        <w:rPr>
          <w:rFonts w:ascii="Arial" w:hAnsi="Arial"/>
          <w:sz w:val="24"/>
          <w:szCs w:val="24"/>
        </w:rPr>
      </w:pPr>
      <w:r>
        <w:rPr>
          <w:rFonts w:ascii="Arial" w:eastAsia="Times New Roman" w:hAnsi="Arial"/>
          <w:color w:val="000000"/>
          <w:sz w:val="24"/>
          <w:szCs w:val="24"/>
        </w:rPr>
        <w:t xml:space="preserve"> Volgend jaar zijn er de gemeentelijke verkiezingen. En lijkt het op voorhand niet zeker of een nieuw bestuur de toekomstvisie ‘omarmt’. Het is dan ook belangrijk dat de toekomstvisie in de planvorming voor de verkiezingen geborgd gaat worden.  2040 is dichterbij dan menigeen denkt. Het behalen van de enorme uitdagingen </w:t>
      </w:r>
      <w:r>
        <w:rPr>
          <w:rFonts w:ascii="Arial" w:eastAsia="Times New Roman" w:hAnsi="Arial"/>
          <w:color w:val="000000"/>
          <w:sz w:val="24"/>
          <w:szCs w:val="24"/>
        </w:rPr>
        <w:lastRenderedPageBreak/>
        <w:t>vraagt investeringen als geld, veel inzet en tijd.</w:t>
      </w:r>
      <w:r>
        <w:rPr>
          <w:rFonts w:ascii="Arial" w:eastAsia="Times New Roman" w:hAnsi="Arial"/>
          <w:color w:val="000000"/>
          <w:sz w:val="24"/>
          <w:szCs w:val="24"/>
        </w:rPr>
        <w:br/>
        <w:t>Het zou daardoor wenselijk zijn daarvoor een meerjarenbegroting met investeringsplan op te stellen en de uitvoering veilig te stellen door een ambtelijke/bestuurlijke opzet in te richten.</w:t>
      </w:r>
    </w:p>
    <w:p w14:paraId="34A109B3" w14:textId="77777777" w:rsidR="008F7481" w:rsidRDefault="008F7481">
      <w:pPr>
        <w:rPr>
          <w:rFonts w:ascii="Arial" w:hAnsi="Arial"/>
          <w:sz w:val="24"/>
          <w:szCs w:val="24"/>
        </w:rPr>
      </w:pPr>
    </w:p>
    <w:p w14:paraId="20FDD95E" w14:textId="77777777" w:rsidR="008F7481" w:rsidRDefault="00000000">
      <w:pPr>
        <w:rPr>
          <w:rFonts w:ascii="Arial" w:hAnsi="Arial"/>
          <w:sz w:val="24"/>
          <w:szCs w:val="24"/>
        </w:rPr>
      </w:pPr>
      <w:r>
        <w:rPr>
          <w:rFonts w:ascii="Arial" w:hAnsi="Arial"/>
          <w:sz w:val="24"/>
          <w:szCs w:val="24"/>
        </w:rPr>
        <w:t>De ASD Meierijstad ziet deze visie als een heldere stip op de horizon, waarbij de samenleving nu aan zet is om haar eigen omgeving naar wens in te richten. Hoe willen we wonen, werken, zorgen, ontspannen, winkelen en samenleven? Wat voor gemeenschap willen we zijn?</w:t>
      </w:r>
    </w:p>
    <w:p w14:paraId="4588AD9C" w14:textId="77777777" w:rsidR="008F7481" w:rsidRDefault="00000000">
      <w:pPr>
        <w:rPr>
          <w:rFonts w:ascii="Arial" w:hAnsi="Arial"/>
          <w:sz w:val="24"/>
          <w:szCs w:val="24"/>
        </w:rPr>
      </w:pPr>
      <w:r>
        <w:rPr>
          <w:rFonts w:ascii="Arial" w:hAnsi="Arial"/>
          <w:sz w:val="24"/>
          <w:szCs w:val="24"/>
        </w:rPr>
        <w:t>In Meierijstad ontstaan talrijke initiatieven die de denkkracht en daadkracht van de inwoners weerspiegelen. Het is van belang dat niet alleen het college van B&amp;W en de gemeenteraad besluiten nemen en uitvoeren, maar dat de samenleving waar mogelijk de regie behoudt en de gemeente ondersteuning biedt waar nodig. Soms is het zoeken wie de leiding moet nemen, maar initiatiefnemers verdienen de kans om zelfstandig te handelen—mits er voldoende draagvlak is.</w:t>
      </w:r>
    </w:p>
    <w:p w14:paraId="277917EF" w14:textId="77777777" w:rsidR="008F7481" w:rsidRDefault="008F7481">
      <w:pPr>
        <w:rPr>
          <w:rFonts w:ascii="Arial" w:hAnsi="Arial"/>
          <w:sz w:val="24"/>
          <w:szCs w:val="24"/>
        </w:rPr>
      </w:pPr>
    </w:p>
    <w:p w14:paraId="3F43FD47" w14:textId="0CA826E9" w:rsidR="008F7481" w:rsidRDefault="00000000">
      <w:pPr>
        <w:rPr>
          <w:rFonts w:ascii="Arial" w:hAnsi="Arial"/>
          <w:sz w:val="24"/>
          <w:szCs w:val="24"/>
        </w:rPr>
      </w:pPr>
      <w:r>
        <w:rPr>
          <w:rFonts w:ascii="Arial" w:hAnsi="Arial"/>
          <w:sz w:val="24"/>
          <w:szCs w:val="24"/>
        </w:rPr>
        <w:t>De ASD benadrukt enkele speerpunten:</w:t>
      </w:r>
    </w:p>
    <w:p w14:paraId="2E587120" w14:textId="77777777" w:rsidR="008F7481" w:rsidRDefault="00000000">
      <w:pPr>
        <w:rPr>
          <w:rFonts w:ascii="Arial" w:hAnsi="Arial"/>
          <w:sz w:val="24"/>
          <w:szCs w:val="24"/>
        </w:rPr>
      </w:pPr>
      <w:r>
        <w:rPr>
          <w:rFonts w:ascii="Arial" w:hAnsi="Arial"/>
          <w:b/>
          <w:bCs/>
          <w:sz w:val="24"/>
          <w:szCs w:val="24"/>
        </w:rPr>
        <w:t>Jeugd en toekomst</w:t>
      </w:r>
      <w:r>
        <w:rPr>
          <w:rFonts w:ascii="Arial" w:hAnsi="Arial"/>
          <w:sz w:val="24"/>
          <w:szCs w:val="24"/>
        </w:rPr>
        <w:t>: Er zijn zorgwekkende signalen dat het niet goed gaat. Vroege en brede inzet om problemen te voorkomen is essentieel voor de toekomst .Op dit moment maakt 1 op de 7 jongeren gebruik van jeugdzorg. Meer aandacht derhalve voor een meer gericht preventief jeugdbeleid. Dat preventieve beleid maakt integraal onderdeel uit van de toekomst</w:t>
      </w:r>
    </w:p>
    <w:p w14:paraId="11F8946C" w14:textId="77777777" w:rsidR="008F7481" w:rsidRDefault="00000000">
      <w:pPr>
        <w:rPr>
          <w:rFonts w:ascii="Arial" w:hAnsi="Arial"/>
          <w:sz w:val="24"/>
          <w:szCs w:val="24"/>
        </w:rPr>
      </w:pPr>
      <w:r>
        <w:rPr>
          <w:rFonts w:ascii="Arial" w:hAnsi="Arial"/>
          <w:b/>
          <w:bCs/>
          <w:sz w:val="24"/>
          <w:szCs w:val="24"/>
        </w:rPr>
        <w:t>Wonen</w:t>
      </w:r>
      <w:r>
        <w:rPr>
          <w:rFonts w:ascii="Arial" w:hAnsi="Arial"/>
          <w:sz w:val="24"/>
          <w:szCs w:val="24"/>
        </w:rPr>
        <w:t>: Bij planontwikkeling moet rekening worden gehouden met voldoende ontmoetingsmogelijkheden op kleine schaal, dicht bij huis. Dit bevordert zorgzame wijken, wat gezien de ontwikkelingen in zorg en welzijn steeds belangrijker wordt—ook in bestaande woonwijken.</w:t>
      </w:r>
    </w:p>
    <w:p w14:paraId="0862A4C4" w14:textId="77777777" w:rsidR="008F7481" w:rsidRDefault="00000000">
      <w:pPr>
        <w:rPr>
          <w:rFonts w:ascii="Arial" w:hAnsi="Arial"/>
          <w:sz w:val="24"/>
          <w:szCs w:val="24"/>
        </w:rPr>
      </w:pPr>
      <w:proofErr w:type="spellStart"/>
      <w:r>
        <w:rPr>
          <w:rFonts w:ascii="Arial" w:hAnsi="Arial"/>
          <w:b/>
          <w:bCs/>
          <w:sz w:val="24"/>
          <w:szCs w:val="24"/>
        </w:rPr>
        <w:t>Participatie:</w:t>
      </w:r>
      <w:r>
        <w:rPr>
          <w:rFonts w:ascii="Arial" w:hAnsi="Arial"/>
          <w:sz w:val="24"/>
          <w:szCs w:val="24"/>
        </w:rPr>
        <w:t>Inwoners</w:t>
      </w:r>
      <w:proofErr w:type="spellEnd"/>
      <w:r>
        <w:rPr>
          <w:rFonts w:ascii="Arial" w:hAnsi="Arial"/>
          <w:sz w:val="24"/>
          <w:szCs w:val="24"/>
        </w:rPr>
        <w:t xml:space="preserve"> zijn gebaat bij actieve deelname in de samenleving. Dit is niet alleen hun verantwoordelijkheid, maar die van iedereen. We moeten elkaar de kans geven om mee te doen.</w:t>
      </w:r>
    </w:p>
    <w:p w14:paraId="7D010E9D" w14:textId="78EB948B" w:rsidR="008F7481" w:rsidRPr="008F45C4" w:rsidRDefault="00000000">
      <w:pPr>
        <w:rPr>
          <w:rFonts w:ascii="Arial" w:hAnsi="Arial"/>
          <w:b/>
          <w:bCs/>
          <w:sz w:val="24"/>
          <w:szCs w:val="24"/>
        </w:rPr>
      </w:pPr>
      <w:r>
        <w:rPr>
          <w:rFonts w:ascii="Arial" w:hAnsi="Arial"/>
          <w:b/>
          <w:bCs/>
          <w:sz w:val="24"/>
          <w:szCs w:val="24"/>
        </w:rPr>
        <w:t>Zorg :</w:t>
      </w:r>
      <w:r>
        <w:rPr>
          <w:rFonts w:ascii="Arial" w:hAnsi="Arial"/>
          <w:sz w:val="24"/>
          <w:szCs w:val="24"/>
        </w:rPr>
        <w:t>De samenwerking tussen informele zorg en formele zorg moet meer dan voldoende aandacht krijgen zodat ook alle doelgroepen weten waar zij terecht kunnen. De huidige initiatieven moeten zich goed kunnen nestelen in de maatschappij en in de toekomst een sterke sociale  basis krijgen in de gemeente zoals bv.</w:t>
      </w:r>
    </w:p>
    <w:p w14:paraId="2C9A87E2" w14:textId="77777777" w:rsidR="008F7481" w:rsidRDefault="00000000">
      <w:pPr>
        <w:numPr>
          <w:ilvl w:val="0"/>
          <w:numId w:val="1"/>
        </w:numPr>
      </w:pPr>
      <w:r>
        <w:rPr>
          <w:rFonts w:ascii="Arial" w:hAnsi="Arial"/>
          <w:sz w:val="24"/>
          <w:szCs w:val="24"/>
        </w:rPr>
        <w:t>Lokale inclusie – meedoen met elkaar</w:t>
      </w:r>
    </w:p>
    <w:p w14:paraId="3F5BC3D7" w14:textId="77777777" w:rsidR="008F7481" w:rsidRDefault="00000000">
      <w:pPr>
        <w:numPr>
          <w:ilvl w:val="0"/>
          <w:numId w:val="1"/>
        </w:numPr>
      </w:pPr>
      <w:r>
        <w:rPr>
          <w:rFonts w:ascii="Arial" w:hAnsi="Arial"/>
          <w:sz w:val="24"/>
          <w:szCs w:val="24"/>
        </w:rPr>
        <w:t>Mantelzorg inclusief wonen</w:t>
      </w:r>
    </w:p>
    <w:p w14:paraId="3E74E7AC" w14:textId="77777777" w:rsidR="008F7481" w:rsidRDefault="00000000">
      <w:pPr>
        <w:numPr>
          <w:ilvl w:val="0"/>
          <w:numId w:val="1"/>
        </w:numPr>
      </w:pPr>
      <w:r>
        <w:rPr>
          <w:rFonts w:ascii="Arial" w:hAnsi="Arial"/>
          <w:sz w:val="24"/>
          <w:szCs w:val="24"/>
        </w:rPr>
        <w:t>Woonzorgcentra</w:t>
      </w:r>
    </w:p>
    <w:p w14:paraId="25E87FC9" w14:textId="77777777" w:rsidR="008F7481" w:rsidRDefault="00000000">
      <w:pPr>
        <w:numPr>
          <w:ilvl w:val="0"/>
          <w:numId w:val="1"/>
        </w:numPr>
      </w:pPr>
      <w:r>
        <w:rPr>
          <w:rFonts w:ascii="Arial" w:hAnsi="Arial"/>
          <w:sz w:val="24"/>
          <w:szCs w:val="24"/>
        </w:rPr>
        <w:t>Inloopcentra</w:t>
      </w:r>
    </w:p>
    <w:p w14:paraId="637B14BD" w14:textId="77777777" w:rsidR="008F7481" w:rsidRDefault="00000000">
      <w:pPr>
        <w:numPr>
          <w:ilvl w:val="0"/>
          <w:numId w:val="1"/>
        </w:numPr>
      </w:pPr>
      <w:r>
        <w:rPr>
          <w:rFonts w:ascii="Arial" w:hAnsi="Arial"/>
          <w:sz w:val="24"/>
          <w:szCs w:val="24"/>
        </w:rPr>
        <w:t>Zorg voor elkaar in wijken en dorpscentra</w:t>
      </w:r>
    </w:p>
    <w:p w14:paraId="025AE3A3" w14:textId="5C7D55A6" w:rsidR="008F7481" w:rsidRDefault="00000000">
      <w:pPr>
        <w:rPr>
          <w:rFonts w:ascii="Arial" w:hAnsi="Arial"/>
          <w:sz w:val="24"/>
          <w:szCs w:val="24"/>
        </w:rPr>
      </w:pPr>
      <w:r>
        <w:rPr>
          <w:rFonts w:ascii="Arial" w:hAnsi="Arial"/>
          <w:sz w:val="24"/>
          <w:szCs w:val="24"/>
        </w:rPr>
        <w:lastRenderedPageBreak/>
        <w:t xml:space="preserve">De Inloopcentra spelen een belangrijke rol in de gemeenschap door activiteiten te organiseren die sociale cohesie bevorderen en het gemeenschapsgevoel versterken. De verbindende functie met de versterking met o.m. </w:t>
      </w:r>
      <w:proofErr w:type="spellStart"/>
      <w:r>
        <w:rPr>
          <w:rFonts w:ascii="Arial" w:hAnsi="Arial"/>
          <w:sz w:val="24"/>
          <w:szCs w:val="24"/>
        </w:rPr>
        <w:t>buurtverbinders</w:t>
      </w:r>
      <w:proofErr w:type="spellEnd"/>
      <w:r>
        <w:rPr>
          <w:rFonts w:ascii="Arial" w:hAnsi="Arial"/>
          <w:sz w:val="24"/>
          <w:szCs w:val="24"/>
        </w:rPr>
        <w:t xml:space="preserve"> kan een stimulans zijn voor de leefbaarheid, gezondheidszorg en de toekomst in ouderenzorg. De Inloopcentra zijn strategisch gelegen en hebben een sterke reputatie en betrokkenheid van vrijwilligers en partners, wat bijdraagt aan het succes van deze vernieuwende activiteiten.</w:t>
      </w:r>
      <w:r>
        <w:rPr>
          <w:rFonts w:ascii="Arial" w:hAnsi="Arial"/>
          <w:sz w:val="24"/>
          <w:szCs w:val="24"/>
        </w:rPr>
        <w:br/>
      </w:r>
    </w:p>
    <w:p w14:paraId="73DBA553" w14:textId="77777777" w:rsidR="008F7481" w:rsidRDefault="00000000">
      <w:pPr>
        <w:rPr>
          <w:rFonts w:ascii="Arial" w:hAnsi="Arial"/>
          <w:sz w:val="24"/>
          <w:szCs w:val="24"/>
        </w:rPr>
      </w:pPr>
      <w:r>
        <w:rPr>
          <w:rFonts w:ascii="Arial" w:hAnsi="Arial"/>
          <w:sz w:val="24"/>
          <w:szCs w:val="24"/>
        </w:rPr>
        <w:t>In Meierijstad woont een aanzienlijk aantal ouderen, en de verwachting is dat het aantal zorgbehoevende ouderen in Meierijstad tegen 2040 aanzienlijk zal toenemen. De uitdagingen in de ouderenzorg, intramuraal en in de wijken, worden verder versterkt door een tekort aan personeel en mantelzorgers. Het systeem lijk volledig vast te gaan lopen door deze tekorten.</w:t>
      </w:r>
      <w:r>
        <w:rPr>
          <w:rFonts w:ascii="Arial" w:hAnsi="Arial"/>
          <w:sz w:val="24"/>
          <w:szCs w:val="24"/>
        </w:rPr>
        <w:br/>
        <w:t>Er is behoefte aan innovatieve initiatieven zoals Voorzorgcirkels, waarbij ouderen elkaar ondersteunen in hun buurt. Deze cirkels bieden hulp, gezelschap, praktische ondersteuning en zorgzaamheid, en verminderen de afhankelijkheid van professionele zorg. Inspirerende voorbeelden van ouderenzorg uit b.v.  de Gemeente Velp kunnen bijdragen aan goede oplossingen waar een vernieuwende aanpak ouderen helpt langer zelfstandig thuis te wonen.</w:t>
      </w:r>
    </w:p>
    <w:p w14:paraId="4C625B70" w14:textId="77777777" w:rsidR="008F7481" w:rsidRDefault="00000000">
      <w:pPr>
        <w:rPr>
          <w:rFonts w:ascii="Arial" w:hAnsi="Arial"/>
          <w:sz w:val="24"/>
          <w:szCs w:val="24"/>
        </w:rPr>
      </w:pPr>
      <w:r>
        <w:rPr>
          <w:rFonts w:ascii="Arial" w:hAnsi="Arial"/>
          <w:sz w:val="24"/>
          <w:szCs w:val="24"/>
        </w:rPr>
        <w:t xml:space="preserve">Financieringsmogelijkheden voor deze initiatieven kunnen zijn  onder andere gemeentelijke subsidies, zorgverzekeraars, fondsen en stichtingen, en samenwerking met welzijnsorganisaties. </w:t>
      </w:r>
    </w:p>
    <w:p w14:paraId="5A53E0D5" w14:textId="77777777" w:rsidR="008F7481" w:rsidRDefault="008F7481">
      <w:pPr>
        <w:rPr>
          <w:rFonts w:ascii="Arial" w:hAnsi="Arial"/>
          <w:sz w:val="24"/>
          <w:szCs w:val="24"/>
        </w:rPr>
      </w:pPr>
    </w:p>
    <w:p w14:paraId="5EE52F08" w14:textId="77777777" w:rsidR="008F7481" w:rsidRDefault="00000000">
      <w:pPr>
        <w:rPr>
          <w:rFonts w:ascii="Arial" w:hAnsi="Arial"/>
          <w:sz w:val="24"/>
          <w:szCs w:val="24"/>
        </w:rPr>
      </w:pPr>
      <w:r>
        <w:rPr>
          <w:rFonts w:ascii="Arial" w:hAnsi="Arial"/>
          <w:b/>
          <w:bCs/>
          <w:sz w:val="24"/>
          <w:szCs w:val="24"/>
        </w:rPr>
        <w:t>Energietransitie en verbinding met de Toekomstvisie</w:t>
      </w:r>
      <w:r>
        <w:rPr>
          <w:rFonts w:ascii="Arial" w:hAnsi="Arial"/>
          <w:sz w:val="24"/>
          <w:szCs w:val="24"/>
        </w:rPr>
        <w:br/>
      </w:r>
    </w:p>
    <w:p w14:paraId="0F38C698" w14:textId="69DA5B40" w:rsidR="008F7481" w:rsidRDefault="00000000" w:rsidP="00204C29">
      <w:pPr>
        <w:rPr>
          <w:rFonts w:ascii="Arial" w:hAnsi="Arial"/>
          <w:sz w:val="24"/>
          <w:szCs w:val="24"/>
        </w:rPr>
      </w:pPr>
      <w:r>
        <w:rPr>
          <w:rFonts w:ascii="Arial" w:hAnsi="Arial"/>
          <w:sz w:val="24"/>
          <w:szCs w:val="24"/>
        </w:rPr>
        <w:t xml:space="preserve">De Adviesraad ondersteunt de visie op duurzame en klimaatvriendelijke oplossingen. Het realiseren van </w:t>
      </w:r>
      <w:r w:rsidR="008F45C4">
        <w:rPr>
          <w:rFonts w:ascii="Arial" w:hAnsi="Arial"/>
          <w:sz w:val="24"/>
          <w:szCs w:val="24"/>
        </w:rPr>
        <w:t>aardgasvrije</w:t>
      </w:r>
      <w:r>
        <w:rPr>
          <w:rFonts w:ascii="Arial" w:hAnsi="Arial"/>
          <w:sz w:val="24"/>
          <w:szCs w:val="24"/>
        </w:rPr>
        <w:t xml:space="preserve"> wijken kan  echter een grote impact hebben op de inkomenspositie van financieel kwetsbare groeperingen. Gepleit voor t.b.v. deze groeperingen voor goede waarborging voor een haalbaar en betaalbare invoering.</w:t>
      </w:r>
    </w:p>
    <w:p w14:paraId="10277EF4" w14:textId="77777777" w:rsidR="008F7481" w:rsidRDefault="008F7481">
      <w:pPr>
        <w:pStyle w:val="Geenafstand"/>
        <w:rPr>
          <w:rFonts w:ascii="Arial" w:hAnsi="Arial"/>
          <w:sz w:val="24"/>
          <w:szCs w:val="24"/>
        </w:rPr>
      </w:pPr>
    </w:p>
    <w:p w14:paraId="563DFFED" w14:textId="4849B472" w:rsidR="008F7481" w:rsidRDefault="00000000">
      <w:pPr>
        <w:pStyle w:val="Geenafstand"/>
        <w:rPr>
          <w:rFonts w:ascii="Arial" w:hAnsi="Arial"/>
          <w:sz w:val="24"/>
          <w:szCs w:val="24"/>
        </w:rPr>
      </w:pPr>
      <w:r>
        <w:rPr>
          <w:rFonts w:ascii="Arial" w:hAnsi="Arial"/>
          <w:sz w:val="24"/>
          <w:szCs w:val="24"/>
        </w:rPr>
        <w:t>Met d</w:t>
      </w:r>
      <w:r w:rsidR="008F45C4">
        <w:rPr>
          <w:rFonts w:ascii="Arial" w:hAnsi="Arial"/>
          <w:sz w:val="24"/>
          <w:szCs w:val="24"/>
        </w:rPr>
        <w:t>eze reactie/zienswijzen op de toekomstvisie</w:t>
      </w:r>
      <w:r>
        <w:rPr>
          <w:rFonts w:ascii="Arial" w:hAnsi="Arial"/>
          <w:sz w:val="24"/>
          <w:szCs w:val="24"/>
        </w:rPr>
        <w:t xml:space="preserve"> hoopt de ASD Meierijstad een constructieve bijdrage te hebben geleverd en hoopt dat deze verder betrokken kan worden bij de verdere beraadslagingen. </w:t>
      </w:r>
    </w:p>
    <w:p w14:paraId="23900429" w14:textId="77777777" w:rsidR="008F7481" w:rsidRDefault="008F7481">
      <w:pPr>
        <w:pStyle w:val="Geenafstand"/>
        <w:rPr>
          <w:rFonts w:ascii="Arial" w:hAnsi="Arial"/>
          <w:sz w:val="24"/>
          <w:szCs w:val="24"/>
        </w:rPr>
      </w:pPr>
    </w:p>
    <w:p w14:paraId="61C94757" w14:textId="77777777" w:rsidR="00204C29" w:rsidRDefault="00204C29">
      <w:pPr>
        <w:pStyle w:val="Geenafstand"/>
        <w:rPr>
          <w:rFonts w:ascii="Arial" w:hAnsi="Arial"/>
          <w:sz w:val="24"/>
          <w:szCs w:val="24"/>
        </w:rPr>
      </w:pPr>
    </w:p>
    <w:p w14:paraId="66FC634C" w14:textId="485E394E" w:rsidR="008F7481" w:rsidRDefault="00000000">
      <w:pPr>
        <w:pStyle w:val="Geenafstand"/>
        <w:rPr>
          <w:rFonts w:ascii="Arial" w:hAnsi="Arial"/>
          <w:sz w:val="24"/>
          <w:szCs w:val="24"/>
        </w:rPr>
      </w:pPr>
      <w:r>
        <w:rPr>
          <w:rFonts w:ascii="Arial" w:hAnsi="Arial"/>
          <w:sz w:val="24"/>
          <w:szCs w:val="24"/>
        </w:rPr>
        <w:t>Tot slot wil de Adviesraad in het verlengde van de Toekomstvisie graag nog een opmerking maken m.b.t. de voorgenomen ombuigingen.</w:t>
      </w:r>
    </w:p>
    <w:p w14:paraId="7B7A429B" w14:textId="77777777" w:rsidR="008F7481" w:rsidRDefault="00000000">
      <w:pPr>
        <w:pStyle w:val="Geenafstand"/>
        <w:rPr>
          <w:rFonts w:ascii="Arial" w:hAnsi="Arial"/>
          <w:sz w:val="24"/>
          <w:szCs w:val="24"/>
        </w:rPr>
      </w:pPr>
      <w:r>
        <w:rPr>
          <w:rFonts w:ascii="Arial" w:hAnsi="Arial"/>
          <w:sz w:val="24"/>
          <w:szCs w:val="24"/>
        </w:rPr>
        <w:t xml:space="preserve">Wij hebben vernomen dat bij de voorgenomen ombuigingen het Sociaal Domein gespaard lijkt te  worden. De Adviesraad vindt dit een positief geluid aangezien anders de bestaanszekerheid van bepaalde doelgroepen nog verder onder druk zouden komen te staan en daarmee </w:t>
      </w:r>
      <w:r>
        <w:rPr>
          <w:rFonts w:ascii="Arial" w:hAnsi="Arial"/>
          <w:color w:val="000000"/>
          <w:sz w:val="24"/>
          <w:szCs w:val="24"/>
        </w:rPr>
        <w:t xml:space="preserve">het belang van een goede sociale structuur zou  worden aangetast </w:t>
      </w:r>
      <w:r>
        <w:rPr>
          <w:rFonts w:ascii="Arial" w:hAnsi="Arial"/>
          <w:sz w:val="24"/>
          <w:szCs w:val="24"/>
        </w:rPr>
        <w:t xml:space="preserve"> </w:t>
      </w:r>
    </w:p>
    <w:p w14:paraId="46AD300A" w14:textId="77777777" w:rsidR="008F7481" w:rsidRDefault="008F7481">
      <w:pPr>
        <w:pStyle w:val="Geenafstand"/>
        <w:rPr>
          <w:rFonts w:ascii="Arial" w:hAnsi="Arial"/>
          <w:sz w:val="24"/>
          <w:szCs w:val="24"/>
        </w:rPr>
      </w:pPr>
    </w:p>
    <w:p w14:paraId="418D0629" w14:textId="77777777" w:rsidR="008F45C4" w:rsidRDefault="008F45C4">
      <w:pPr>
        <w:pStyle w:val="Geenafstand"/>
        <w:rPr>
          <w:rFonts w:ascii="Arial" w:hAnsi="Arial"/>
          <w:sz w:val="24"/>
          <w:szCs w:val="24"/>
        </w:rPr>
      </w:pPr>
    </w:p>
    <w:p w14:paraId="7D18D036" w14:textId="77777777" w:rsidR="008F7481" w:rsidRDefault="00000000">
      <w:pPr>
        <w:pStyle w:val="Geenafstand"/>
        <w:rPr>
          <w:rFonts w:ascii="Arial" w:hAnsi="Arial"/>
          <w:sz w:val="24"/>
          <w:szCs w:val="24"/>
        </w:rPr>
      </w:pPr>
      <w:bookmarkStart w:id="1" w:name="_Hlk76808504"/>
      <w:bookmarkEnd w:id="1"/>
      <w:r>
        <w:rPr>
          <w:rFonts w:ascii="Arial" w:hAnsi="Arial"/>
          <w:sz w:val="24"/>
          <w:szCs w:val="24"/>
        </w:rPr>
        <w:lastRenderedPageBreak/>
        <w:t>Met vriendelijke groet,</w:t>
      </w:r>
    </w:p>
    <w:p w14:paraId="7E74DB9A" w14:textId="77777777" w:rsidR="008F7481" w:rsidRDefault="008F7481">
      <w:pPr>
        <w:pStyle w:val="Geenafstand"/>
        <w:rPr>
          <w:rFonts w:ascii="Arial" w:hAnsi="Arial"/>
          <w:sz w:val="24"/>
          <w:szCs w:val="24"/>
        </w:rPr>
      </w:pPr>
    </w:p>
    <w:p w14:paraId="641992F6" w14:textId="77777777" w:rsidR="008F7481" w:rsidRDefault="00000000">
      <w:pPr>
        <w:pStyle w:val="Geenafstand"/>
        <w:rPr>
          <w:rFonts w:ascii="Arial" w:hAnsi="Arial"/>
          <w:sz w:val="24"/>
          <w:szCs w:val="24"/>
        </w:rPr>
      </w:pPr>
      <w:r>
        <w:rPr>
          <w:noProof/>
        </w:rPr>
        <w:drawing>
          <wp:inline distT="0" distB="0" distL="0" distR="0" wp14:anchorId="57144AC3" wp14:editId="4084F880">
            <wp:extent cx="1495425" cy="619125"/>
            <wp:effectExtent l="0" t="0" r="0" b="0"/>
            <wp:docPr id="2" name="Afbeeldin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3"/>
                    <pic:cNvPicPr>
                      <a:picLocks noChangeAspect="1" noChangeArrowheads="1"/>
                    </pic:cNvPicPr>
                  </pic:nvPicPr>
                  <pic:blipFill>
                    <a:blip r:embed="rId8"/>
                    <a:stretch>
                      <a:fillRect/>
                    </a:stretch>
                  </pic:blipFill>
                  <pic:spPr bwMode="auto">
                    <a:xfrm>
                      <a:off x="0" y="0"/>
                      <a:ext cx="1495425" cy="619125"/>
                    </a:xfrm>
                    <a:prstGeom prst="rect">
                      <a:avLst/>
                    </a:prstGeom>
                  </pic:spPr>
                </pic:pic>
              </a:graphicData>
            </a:graphic>
          </wp:inline>
        </w:drawing>
      </w:r>
    </w:p>
    <w:p w14:paraId="67F7C68E" w14:textId="77777777" w:rsidR="001768CA" w:rsidRDefault="001768CA">
      <w:pPr>
        <w:pStyle w:val="Geenafstand"/>
        <w:rPr>
          <w:rFonts w:ascii="Arial" w:hAnsi="Arial"/>
          <w:sz w:val="24"/>
          <w:szCs w:val="24"/>
        </w:rPr>
      </w:pPr>
    </w:p>
    <w:p w14:paraId="55BED99B" w14:textId="5516E80B" w:rsidR="001768CA" w:rsidRDefault="001768CA">
      <w:pPr>
        <w:pStyle w:val="Geenafstand"/>
        <w:rPr>
          <w:rFonts w:ascii="Arial" w:hAnsi="Arial"/>
          <w:sz w:val="24"/>
          <w:szCs w:val="24"/>
        </w:rPr>
      </w:pPr>
      <w:r>
        <w:rPr>
          <w:rFonts w:ascii="Arial" w:hAnsi="Arial"/>
          <w:sz w:val="24"/>
          <w:szCs w:val="24"/>
        </w:rPr>
        <w:t>John Schut</w:t>
      </w:r>
    </w:p>
    <w:p w14:paraId="66BA4C79" w14:textId="7D3E51F2" w:rsidR="001768CA" w:rsidRDefault="001768CA">
      <w:pPr>
        <w:pStyle w:val="Geenafstand"/>
        <w:rPr>
          <w:rFonts w:ascii="Arial" w:hAnsi="Arial"/>
          <w:sz w:val="24"/>
          <w:szCs w:val="24"/>
        </w:rPr>
      </w:pPr>
      <w:proofErr w:type="spellStart"/>
      <w:r>
        <w:rPr>
          <w:rFonts w:ascii="Arial" w:hAnsi="Arial"/>
          <w:sz w:val="24"/>
          <w:szCs w:val="24"/>
        </w:rPr>
        <w:t>Vice-voorzitter</w:t>
      </w:r>
      <w:proofErr w:type="spellEnd"/>
      <w:r>
        <w:rPr>
          <w:rFonts w:ascii="Arial" w:hAnsi="Arial"/>
          <w:sz w:val="24"/>
          <w:szCs w:val="24"/>
        </w:rPr>
        <w:t>.</w:t>
      </w:r>
    </w:p>
    <w:p w14:paraId="4427D67C" w14:textId="77777777" w:rsidR="008F7481" w:rsidRDefault="008F7481">
      <w:pPr>
        <w:pStyle w:val="Geenafstand"/>
        <w:rPr>
          <w:rFonts w:ascii="Arial" w:hAnsi="Arial"/>
          <w:sz w:val="24"/>
          <w:szCs w:val="24"/>
          <w:lang w:eastAsia="nl-NL"/>
        </w:rPr>
      </w:pPr>
      <w:bookmarkStart w:id="2" w:name="_MailOriginal1"/>
      <w:bookmarkEnd w:id="2"/>
    </w:p>
    <w:p w14:paraId="475C3B32" w14:textId="77777777" w:rsidR="008F7481" w:rsidRDefault="008F7481"/>
    <w:sectPr w:rsidR="008F748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4FCEA" w14:textId="77777777" w:rsidR="00C7027F" w:rsidRDefault="00C7027F" w:rsidP="00F15E51">
      <w:pPr>
        <w:spacing w:after="0" w:line="240" w:lineRule="auto"/>
      </w:pPr>
      <w:r>
        <w:separator/>
      </w:r>
    </w:p>
  </w:endnote>
  <w:endnote w:type="continuationSeparator" w:id="0">
    <w:p w14:paraId="4C8AB1DC" w14:textId="77777777" w:rsidR="00C7027F" w:rsidRDefault="00C7027F" w:rsidP="00F15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C14FD" w14:textId="77777777" w:rsidR="00F15E51" w:rsidRDefault="00F15E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5627" w14:textId="77777777" w:rsidR="00F15E51" w:rsidRDefault="00F15E5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A37A9" w14:textId="77777777" w:rsidR="00F15E51" w:rsidRDefault="00F15E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48B47" w14:textId="77777777" w:rsidR="00C7027F" w:rsidRDefault="00C7027F" w:rsidP="00F15E51">
      <w:pPr>
        <w:spacing w:after="0" w:line="240" w:lineRule="auto"/>
      </w:pPr>
      <w:r>
        <w:separator/>
      </w:r>
    </w:p>
  </w:footnote>
  <w:footnote w:type="continuationSeparator" w:id="0">
    <w:p w14:paraId="5B026378" w14:textId="77777777" w:rsidR="00C7027F" w:rsidRDefault="00C7027F" w:rsidP="00F15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F7EA" w14:textId="77777777" w:rsidR="00F15E51" w:rsidRDefault="00F15E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087964"/>
      <w:docPartObj>
        <w:docPartGallery w:val="Page Numbers (Top of Page)"/>
        <w:docPartUnique/>
      </w:docPartObj>
    </w:sdtPr>
    <w:sdtContent>
      <w:p w14:paraId="76B4B4A1" w14:textId="33D45AB7" w:rsidR="00F15E51" w:rsidRDefault="00F15E51">
        <w:pPr>
          <w:pStyle w:val="Koptekst"/>
          <w:jc w:val="center"/>
        </w:pPr>
        <w:r>
          <w:fldChar w:fldCharType="begin"/>
        </w:r>
        <w:r>
          <w:instrText>PAGE   \* MERGEFORMAT</w:instrText>
        </w:r>
        <w:r>
          <w:fldChar w:fldCharType="separate"/>
        </w:r>
        <w:r>
          <w:t>2</w:t>
        </w:r>
        <w:r>
          <w:fldChar w:fldCharType="end"/>
        </w:r>
      </w:p>
    </w:sdtContent>
  </w:sdt>
  <w:p w14:paraId="17D22217" w14:textId="77777777" w:rsidR="00F15E51" w:rsidRDefault="00F15E5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9D0FB" w14:textId="77777777" w:rsidR="00F15E51" w:rsidRDefault="00F15E5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F0788"/>
    <w:multiLevelType w:val="multilevel"/>
    <w:tmpl w:val="5C0E10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B741C5E"/>
    <w:multiLevelType w:val="multilevel"/>
    <w:tmpl w:val="0CFC5F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2137945531">
    <w:abstractNumId w:val="1"/>
  </w:num>
  <w:num w:numId="2" w16cid:durableId="658117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81"/>
    <w:rsid w:val="0005149A"/>
    <w:rsid w:val="000D4015"/>
    <w:rsid w:val="00133998"/>
    <w:rsid w:val="001500DC"/>
    <w:rsid w:val="001768CA"/>
    <w:rsid w:val="00190A6B"/>
    <w:rsid w:val="001B5318"/>
    <w:rsid w:val="00204C29"/>
    <w:rsid w:val="0037594E"/>
    <w:rsid w:val="006404DE"/>
    <w:rsid w:val="007875B8"/>
    <w:rsid w:val="008F45C4"/>
    <w:rsid w:val="008F7481"/>
    <w:rsid w:val="00AE5707"/>
    <w:rsid w:val="00B53769"/>
    <w:rsid w:val="00BD48D2"/>
    <w:rsid w:val="00C7027F"/>
    <w:rsid w:val="00CB58F6"/>
    <w:rsid w:val="00D53BFE"/>
    <w:rsid w:val="00DD2129"/>
    <w:rsid w:val="00EC7026"/>
    <w:rsid w:val="00F15E51"/>
    <w:rsid w:val="00F50346"/>
    <w:rsid w:val="00F92134"/>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CFA92"/>
  <w15:docId w15:val="{883A0A4C-2E96-4019-8B63-33BFAB1F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style>
  <w:style w:type="paragraph" w:styleId="Kop1">
    <w:name w:val="heading 1"/>
    <w:basedOn w:val="Standaard"/>
    <w:next w:val="Standaard"/>
    <w:link w:val="Kop1Char"/>
    <w:uiPriority w:val="9"/>
    <w:qFormat/>
    <w:rsid w:val="003F03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F03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F033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F033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F033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F03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03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03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03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3F033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qFormat/>
    <w:rsid w:val="003F033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qFormat/>
    <w:rsid w:val="003F033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qFormat/>
    <w:rsid w:val="003F033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qFormat/>
    <w:rsid w:val="003F033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qFormat/>
    <w:rsid w:val="003F03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qFormat/>
    <w:rsid w:val="003F03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qFormat/>
    <w:rsid w:val="003F03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qFormat/>
    <w:rsid w:val="003F0334"/>
    <w:rPr>
      <w:rFonts w:eastAsiaTheme="majorEastAsia" w:cstheme="majorBidi"/>
      <w:color w:val="272727" w:themeColor="text1" w:themeTint="D8"/>
    </w:rPr>
  </w:style>
  <w:style w:type="character" w:customStyle="1" w:styleId="TitelChar">
    <w:name w:val="Titel Char"/>
    <w:basedOn w:val="Standaardalinea-lettertype"/>
    <w:link w:val="Titel"/>
    <w:uiPriority w:val="10"/>
    <w:qFormat/>
    <w:rsid w:val="003F0334"/>
    <w:rPr>
      <w:rFonts w:asciiTheme="majorHAnsi" w:eastAsiaTheme="majorEastAsia" w:hAnsiTheme="majorHAnsi" w:cstheme="majorBidi"/>
      <w:spacing w:val="-10"/>
      <w:kern w:val="2"/>
      <w:sz w:val="56"/>
      <w:szCs w:val="56"/>
    </w:rPr>
  </w:style>
  <w:style w:type="character" w:customStyle="1" w:styleId="OndertitelChar">
    <w:name w:val="Ondertitel Char"/>
    <w:basedOn w:val="Standaardalinea-lettertype"/>
    <w:link w:val="Ondertitel"/>
    <w:uiPriority w:val="11"/>
    <w:qFormat/>
    <w:rsid w:val="003F0334"/>
    <w:rPr>
      <w:rFonts w:eastAsiaTheme="majorEastAsia" w:cstheme="majorBidi"/>
      <w:color w:val="595959" w:themeColor="text1" w:themeTint="A6"/>
      <w:spacing w:val="15"/>
      <w:sz w:val="28"/>
      <w:szCs w:val="28"/>
    </w:rPr>
  </w:style>
  <w:style w:type="character" w:customStyle="1" w:styleId="CitaatChar">
    <w:name w:val="Citaat Char"/>
    <w:basedOn w:val="Standaardalinea-lettertype"/>
    <w:link w:val="Citaat"/>
    <w:uiPriority w:val="29"/>
    <w:qFormat/>
    <w:rsid w:val="003F0334"/>
    <w:rPr>
      <w:i/>
      <w:iCs/>
      <w:color w:val="404040" w:themeColor="text1" w:themeTint="BF"/>
    </w:rPr>
  </w:style>
  <w:style w:type="character" w:styleId="Intensievebenadrukking">
    <w:name w:val="Intense Emphasis"/>
    <w:basedOn w:val="Standaardalinea-lettertype"/>
    <w:uiPriority w:val="21"/>
    <w:qFormat/>
    <w:rsid w:val="003F0334"/>
    <w:rPr>
      <w:i/>
      <w:iCs/>
      <w:color w:val="2F5496" w:themeColor="accent1" w:themeShade="BF"/>
    </w:rPr>
  </w:style>
  <w:style w:type="character" w:customStyle="1" w:styleId="DuidelijkcitaatChar">
    <w:name w:val="Duidelijk citaat Char"/>
    <w:basedOn w:val="Standaardalinea-lettertype"/>
    <w:link w:val="Duidelijkcitaat"/>
    <w:uiPriority w:val="30"/>
    <w:qFormat/>
    <w:rsid w:val="003F0334"/>
    <w:rPr>
      <w:i/>
      <w:iCs/>
      <w:color w:val="2F5496" w:themeColor="accent1" w:themeShade="BF"/>
    </w:rPr>
  </w:style>
  <w:style w:type="character" w:styleId="Intensieveverwijzing">
    <w:name w:val="Intense Reference"/>
    <w:basedOn w:val="Standaardalinea-lettertype"/>
    <w:uiPriority w:val="32"/>
    <w:qFormat/>
    <w:rsid w:val="003F0334"/>
    <w:rPr>
      <w:b/>
      <w:bCs/>
      <w:smallCaps/>
      <w:color w:val="2F5496" w:themeColor="accent1" w:themeShade="BF"/>
      <w:spacing w:val="5"/>
    </w:rPr>
  </w:style>
  <w:style w:type="character" w:customStyle="1" w:styleId="Internetkoppeling">
    <w:name w:val="Internetkoppeling"/>
    <w:basedOn w:val="Standaardalinea-lettertype"/>
    <w:uiPriority w:val="99"/>
    <w:unhideWhenUsed/>
    <w:rsid w:val="002D7AE5"/>
    <w:rPr>
      <w:color w:val="0563C1"/>
      <w:u w:val="single"/>
    </w:rPr>
  </w:style>
  <w:style w:type="character" w:styleId="Onopgelostemelding">
    <w:name w:val="Unresolved Mention"/>
    <w:basedOn w:val="Standaardalinea-lettertype"/>
    <w:uiPriority w:val="99"/>
    <w:semiHidden/>
    <w:unhideWhenUsed/>
    <w:qFormat/>
    <w:rsid w:val="002D7AE5"/>
    <w:rPr>
      <w:color w:val="605E5C"/>
      <w:shd w:val="clear" w:color="auto" w:fill="E1DFDD"/>
    </w:rPr>
  </w:style>
  <w:style w:type="paragraph" w:customStyle="1" w:styleId="Kop">
    <w:name w:val="Kop"/>
    <w:basedOn w:val="Standaard"/>
    <w:next w:val="Plattetekst"/>
    <w:qFormat/>
    <w:pPr>
      <w:keepNext/>
      <w:spacing w:before="240" w:after="120"/>
    </w:pPr>
    <w:rPr>
      <w:rFonts w:ascii="Liberation Sans" w:eastAsia="Microsoft YaHei" w:hAnsi="Liberation Sans" w:cs="Lucida Sans"/>
      <w:sz w:val="28"/>
      <w:szCs w:val="28"/>
    </w:rPr>
  </w:style>
  <w:style w:type="paragraph" w:styleId="Plattetekst">
    <w:name w:val="Body Text"/>
    <w:basedOn w:val="Standaard"/>
    <w:pPr>
      <w:spacing w:after="140" w:line="276" w:lineRule="auto"/>
    </w:pPr>
  </w:style>
  <w:style w:type="paragraph" w:styleId="Lijst">
    <w:name w:val="List"/>
    <w:basedOn w:val="Plattetekst"/>
    <w:rPr>
      <w:rFonts w:cs="Lucida Sans"/>
    </w:rPr>
  </w:style>
  <w:style w:type="paragraph" w:styleId="Bijschrift">
    <w:name w:val="caption"/>
    <w:basedOn w:val="Standaard"/>
    <w:qFormat/>
    <w:pPr>
      <w:suppressLineNumbers/>
      <w:spacing w:before="120" w:after="120"/>
    </w:pPr>
    <w:rPr>
      <w:rFonts w:cs="Lucida Sans"/>
      <w:i/>
      <w:iCs/>
      <w:sz w:val="24"/>
      <w:szCs w:val="24"/>
    </w:rPr>
  </w:style>
  <w:style w:type="paragraph" w:customStyle="1" w:styleId="Index">
    <w:name w:val="Index"/>
    <w:basedOn w:val="Standaard"/>
    <w:qFormat/>
    <w:pPr>
      <w:suppressLineNumbers/>
    </w:pPr>
    <w:rPr>
      <w:rFonts w:cs="Lucida Sans"/>
    </w:rPr>
  </w:style>
  <w:style w:type="paragraph" w:styleId="Titel">
    <w:name w:val="Title"/>
    <w:basedOn w:val="Standaard"/>
    <w:next w:val="Standaard"/>
    <w:link w:val="TitelChar"/>
    <w:uiPriority w:val="10"/>
    <w:qFormat/>
    <w:rsid w:val="003F0334"/>
    <w:pPr>
      <w:spacing w:after="80" w:line="240" w:lineRule="auto"/>
      <w:contextualSpacing/>
    </w:pPr>
    <w:rPr>
      <w:rFonts w:asciiTheme="majorHAnsi" w:eastAsiaTheme="majorEastAsia" w:hAnsiTheme="majorHAnsi" w:cstheme="majorBidi"/>
      <w:spacing w:val="-10"/>
      <w:sz w:val="56"/>
      <w:szCs w:val="56"/>
    </w:rPr>
  </w:style>
  <w:style w:type="paragraph" w:styleId="Ondertitel">
    <w:name w:val="Subtitle"/>
    <w:basedOn w:val="Standaard"/>
    <w:next w:val="Standaard"/>
    <w:link w:val="OndertitelChar"/>
    <w:uiPriority w:val="11"/>
    <w:qFormat/>
    <w:rsid w:val="003F03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0334"/>
    <w:pPr>
      <w:spacing w:before="160"/>
      <w:jc w:val="center"/>
    </w:pPr>
    <w:rPr>
      <w:i/>
      <w:iCs/>
      <w:color w:val="404040" w:themeColor="text1" w:themeTint="BF"/>
    </w:rPr>
  </w:style>
  <w:style w:type="paragraph" w:styleId="Lijstalinea">
    <w:name w:val="List Paragraph"/>
    <w:basedOn w:val="Standaard"/>
    <w:uiPriority w:val="34"/>
    <w:qFormat/>
    <w:rsid w:val="003F0334"/>
    <w:pPr>
      <w:ind w:left="720"/>
      <w:contextualSpacing/>
    </w:pPr>
  </w:style>
  <w:style w:type="paragraph" w:styleId="Duidelijkcitaat">
    <w:name w:val="Intense Quote"/>
    <w:basedOn w:val="Standaard"/>
    <w:next w:val="Standaard"/>
    <w:link w:val="DuidelijkcitaatChar"/>
    <w:uiPriority w:val="30"/>
    <w:qFormat/>
    <w:rsid w:val="003F0334"/>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styleId="Geenafstand">
    <w:name w:val="No Spacing"/>
    <w:uiPriority w:val="1"/>
    <w:qFormat/>
    <w:rsid w:val="002D7AE5"/>
  </w:style>
  <w:style w:type="paragraph" w:styleId="Koptekst">
    <w:name w:val="header"/>
    <w:basedOn w:val="Standaard"/>
    <w:link w:val="KoptekstChar"/>
    <w:uiPriority w:val="99"/>
    <w:unhideWhenUsed/>
    <w:rsid w:val="00F15E5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5E51"/>
  </w:style>
  <w:style w:type="paragraph" w:styleId="Voettekst">
    <w:name w:val="footer"/>
    <w:basedOn w:val="Standaard"/>
    <w:link w:val="VoettekstChar"/>
    <w:uiPriority w:val="99"/>
    <w:unhideWhenUsed/>
    <w:rsid w:val="00F15E5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5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1060</Words>
  <Characters>5833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de Ruijter</dc:creator>
  <dc:description/>
  <cp:lastModifiedBy>Jan de Ruijter</cp:lastModifiedBy>
  <cp:revision>2</cp:revision>
  <dcterms:created xsi:type="dcterms:W3CDTF">2025-07-04T12:57:00Z</dcterms:created>
  <dcterms:modified xsi:type="dcterms:W3CDTF">2025-07-04T12:57:00Z</dcterms:modified>
  <dc:language>nl-NL</dc:language>
</cp:coreProperties>
</file>